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C3E9A" w14:textId="77777777" w:rsidR="001361FD" w:rsidRDefault="00000000">
      <w:pPr>
        <w:pStyle w:val="Title"/>
        <w:jc w:val="center"/>
      </w:pPr>
      <w:r>
        <w:t>Dorești să devii membru PFPSS?</w:t>
      </w:r>
    </w:p>
    <w:p w14:paraId="2EAA4B40" w14:textId="77777777" w:rsidR="001361FD" w:rsidRDefault="00000000">
      <w:pPr>
        <w:spacing w:after="320"/>
        <w:jc w:val="center"/>
        <w:rPr>
          <w:rFonts w:hint="eastAsia"/>
        </w:rPr>
      </w:pPr>
      <w:r>
        <w:t>Material de informare privind înscrierea în Patronatul Furnizorilor Privați de Servicii Sociale</w:t>
      </w:r>
    </w:p>
    <w:p w14:paraId="56159DA8" w14:textId="77777777" w:rsidR="001361FD" w:rsidRDefault="00000000">
      <w:pPr>
        <w:rPr>
          <w:rFonts w:hint="eastAsia"/>
        </w:rPr>
      </w:pPr>
      <w:r>
        <w:t>SPRE INFORMARE</w:t>
      </w:r>
    </w:p>
    <w:p w14:paraId="164E13D8" w14:textId="77777777" w:rsidR="001361FD" w:rsidRDefault="00000000">
      <w:pPr>
        <w:rPr>
          <w:rFonts w:hint="eastAsia"/>
        </w:rPr>
      </w:pPr>
      <w:r>
        <w:t>Te poți alătura Patronatului Furnizorilor Privați de Servicii Sociale (PFPSS) în una dintre cele două calități: membru aderant sau membru susținător. Mai jos găsești condițiile de înscriere, caracteristicile fiecărei categorii și drepturile și avantajele aferente, pentru a alege varianta potrivită activității tale.</w:t>
      </w:r>
    </w:p>
    <w:p w14:paraId="4C5C08D4" w14:textId="77777777" w:rsidR="001361FD" w:rsidRDefault="00000000">
      <w:pPr>
        <w:rPr>
          <w:rFonts w:hint="eastAsia"/>
        </w:rPr>
      </w:pPr>
      <w:r>
        <w:t>Acordarea drepturilor și beneficiilor. Drepturile și beneficiile descrise mai jos se acordă în condițiile Statutului, ale regulamentelor interne, ale hotărârilor organelor de conducere și ale bugetului anual aprobat. În cazul unor diferențe, prevederile Statutului și hotărârile organelor competente prevalează.</w:t>
      </w:r>
    </w:p>
    <w:p w14:paraId="01CB922C" w14:textId="77777777" w:rsidR="001361FD" w:rsidRDefault="00000000">
      <w:pPr>
        <w:pStyle w:val="Heading1"/>
      </w:pPr>
      <w:r>
        <w:t>Comparație între cele două categorii de membri</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2952"/>
        <w:gridCol w:w="2952"/>
      </w:tblGrid>
      <w:tr w:rsidR="001361FD" w14:paraId="37F3E574" w14:textId="77777777">
        <w:trPr>
          <w:tblHeader/>
          <w:jc w:val="center"/>
        </w:trPr>
        <w:tc>
          <w:tcPr>
            <w:tcW w:w="3096" w:type="dxa"/>
            <w:shd w:val="clear" w:color="auto" w:fill="17365D"/>
            <w:tcMar>
              <w:top w:w="120" w:type="dxa"/>
              <w:left w:w="140" w:type="dxa"/>
              <w:bottom w:w="120" w:type="dxa"/>
              <w:right w:w="140" w:type="dxa"/>
            </w:tcMar>
            <w:vAlign w:val="center"/>
          </w:tcPr>
          <w:p w14:paraId="79B35DB3" w14:textId="77777777" w:rsidR="001361FD" w:rsidRDefault="00000000">
            <w:pPr>
              <w:jc w:val="center"/>
              <w:rPr>
                <w:rFonts w:hint="eastAsia"/>
              </w:rPr>
            </w:pPr>
            <w:r>
              <w:rPr>
                <w:b/>
                <w:color w:val="FFFFFF"/>
              </w:rPr>
              <w:t>Element</w:t>
            </w:r>
          </w:p>
        </w:tc>
        <w:tc>
          <w:tcPr>
            <w:tcW w:w="2952" w:type="dxa"/>
            <w:shd w:val="clear" w:color="auto" w:fill="17365D"/>
            <w:tcMar>
              <w:top w:w="120" w:type="dxa"/>
              <w:left w:w="140" w:type="dxa"/>
              <w:bottom w:w="120" w:type="dxa"/>
              <w:right w:w="140" w:type="dxa"/>
            </w:tcMar>
            <w:vAlign w:val="center"/>
          </w:tcPr>
          <w:p w14:paraId="711E9350" w14:textId="77777777" w:rsidR="001361FD" w:rsidRDefault="00000000">
            <w:pPr>
              <w:jc w:val="center"/>
              <w:rPr>
                <w:rFonts w:hint="eastAsia"/>
              </w:rPr>
            </w:pPr>
            <w:r>
              <w:rPr>
                <w:b/>
                <w:color w:val="FFFFFF"/>
              </w:rPr>
              <w:t>Membru aderant</w:t>
            </w:r>
          </w:p>
        </w:tc>
        <w:tc>
          <w:tcPr>
            <w:tcW w:w="2952" w:type="dxa"/>
            <w:shd w:val="clear" w:color="auto" w:fill="17365D"/>
            <w:tcMar>
              <w:top w:w="120" w:type="dxa"/>
              <w:left w:w="140" w:type="dxa"/>
              <w:bottom w:w="120" w:type="dxa"/>
              <w:right w:w="140" w:type="dxa"/>
            </w:tcMar>
            <w:vAlign w:val="center"/>
          </w:tcPr>
          <w:p w14:paraId="3D065B93" w14:textId="77777777" w:rsidR="001361FD" w:rsidRDefault="00000000">
            <w:pPr>
              <w:jc w:val="center"/>
              <w:rPr>
                <w:rFonts w:hint="eastAsia"/>
              </w:rPr>
            </w:pPr>
            <w:r>
              <w:rPr>
                <w:b/>
                <w:color w:val="FFFFFF"/>
              </w:rPr>
              <w:t>Membru susținător</w:t>
            </w:r>
          </w:p>
        </w:tc>
      </w:tr>
      <w:tr w:rsidR="001361FD" w14:paraId="306B3E2E" w14:textId="77777777">
        <w:trPr>
          <w:jc w:val="center"/>
        </w:trPr>
        <w:tc>
          <w:tcPr>
            <w:tcW w:w="3096" w:type="dxa"/>
            <w:tcMar>
              <w:top w:w="120" w:type="dxa"/>
              <w:left w:w="140" w:type="dxa"/>
              <w:bottom w:w="120" w:type="dxa"/>
              <w:right w:w="140" w:type="dxa"/>
            </w:tcMar>
            <w:vAlign w:val="center"/>
          </w:tcPr>
          <w:p w14:paraId="22B65ED2" w14:textId="77777777" w:rsidR="001361FD" w:rsidRDefault="00000000">
            <w:pPr>
              <w:spacing w:after="0"/>
              <w:rPr>
                <w:rFonts w:hint="eastAsia"/>
              </w:rPr>
            </w:pPr>
            <w:r>
              <w:rPr>
                <w:b/>
                <w:sz w:val="18"/>
              </w:rPr>
              <w:t>Contribuție</w:t>
            </w:r>
          </w:p>
        </w:tc>
        <w:tc>
          <w:tcPr>
            <w:tcW w:w="2952" w:type="dxa"/>
            <w:tcMar>
              <w:top w:w="120" w:type="dxa"/>
              <w:left w:w="140" w:type="dxa"/>
              <w:bottom w:w="120" w:type="dxa"/>
              <w:right w:w="140" w:type="dxa"/>
            </w:tcMar>
            <w:vAlign w:val="center"/>
          </w:tcPr>
          <w:p w14:paraId="4960634C" w14:textId="77777777" w:rsidR="001361FD" w:rsidRDefault="00000000">
            <w:pPr>
              <w:spacing w:after="0"/>
              <w:jc w:val="center"/>
              <w:rPr>
                <w:rFonts w:hint="eastAsia"/>
              </w:rPr>
            </w:pPr>
            <w:r>
              <w:rPr>
                <w:sz w:val="18"/>
              </w:rPr>
              <w:t>500 lei pe lună</w:t>
            </w:r>
          </w:p>
        </w:tc>
        <w:tc>
          <w:tcPr>
            <w:tcW w:w="2952" w:type="dxa"/>
            <w:tcMar>
              <w:top w:w="120" w:type="dxa"/>
              <w:left w:w="140" w:type="dxa"/>
              <w:bottom w:w="120" w:type="dxa"/>
              <w:right w:w="140" w:type="dxa"/>
            </w:tcMar>
            <w:vAlign w:val="center"/>
          </w:tcPr>
          <w:p w14:paraId="11CE3F9E" w14:textId="77777777" w:rsidR="001361FD" w:rsidRDefault="00000000">
            <w:pPr>
              <w:spacing w:after="0"/>
              <w:jc w:val="center"/>
              <w:rPr>
                <w:rFonts w:hint="eastAsia"/>
              </w:rPr>
            </w:pPr>
            <w:r>
              <w:rPr>
                <w:sz w:val="18"/>
              </w:rPr>
              <w:t>Fără cotizație lunară</w:t>
            </w:r>
          </w:p>
        </w:tc>
      </w:tr>
      <w:tr w:rsidR="001361FD" w14:paraId="4475E887" w14:textId="77777777">
        <w:trPr>
          <w:jc w:val="center"/>
        </w:trPr>
        <w:tc>
          <w:tcPr>
            <w:tcW w:w="3096" w:type="dxa"/>
            <w:shd w:val="clear" w:color="auto" w:fill="EAF1F8"/>
            <w:tcMar>
              <w:top w:w="120" w:type="dxa"/>
              <w:left w:w="140" w:type="dxa"/>
              <w:bottom w:w="120" w:type="dxa"/>
              <w:right w:w="140" w:type="dxa"/>
            </w:tcMar>
            <w:vAlign w:val="center"/>
          </w:tcPr>
          <w:p w14:paraId="1D3D43E1" w14:textId="77777777" w:rsidR="001361FD" w:rsidRDefault="00000000">
            <w:pPr>
              <w:spacing w:after="0"/>
              <w:rPr>
                <w:rFonts w:hint="eastAsia"/>
              </w:rPr>
            </w:pPr>
            <w:r>
              <w:rPr>
                <w:b/>
                <w:sz w:val="18"/>
              </w:rPr>
              <w:t>Drept de vot</w:t>
            </w:r>
          </w:p>
        </w:tc>
        <w:tc>
          <w:tcPr>
            <w:tcW w:w="2952" w:type="dxa"/>
            <w:shd w:val="clear" w:color="auto" w:fill="EAF1F8"/>
            <w:tcMar>
              <w:top w:w="120" w:type="dxa"/>
              <w:left w:w="140" w:type="dxa"/>
              <w:bottom w:w="120" w:type="dxa"/>
              <w:right w:w="140" w:type="dxa"/>
            </w:tcMar>
            <w:vAlign w:val="center"/>
          </w:tcPr>
          <w:p w14:paraId="5261C80F" w14:textId="77777777" w:rsidR="001361FD" w:rsidRDefault="00000000">
            <w:pPr>
              <w:spacing w:after="0"/>
              <w:jc w:val="center"/>
              <w:rPr>
                <w:rFonts w:hint="eastAsia"/>
              </w:rPr>
            </w:pPr>
            <w:r>
              <w:rPr>
                <w:sz w:val="18"/>
              </w:rPr>
              <w:t>Da</w:t>
            </w:r>
          </w:p>
        </w:tc>
        <w:tc>
          <w:tcPr>
            <w:tcW w:w="2952" w:type="dxa"/>
            <w:shd w:val="clear" w:color="auto" w:fill="EAF1F8"/>
            <w:tcMar>
              <w:top w:w="120" w:type="dxa"/>
              <w:left w:w="140" w:type="dxa"/>
              <w:bottom w:w="120" w:type="dxa"/>
              <w:right w:w="140" w:type="dxa"/>
            </w:tcMar>
            <w:vAlign w:val="center"/>
          </w:tcPr>
          <w:p w14:paraId="0C44BF92" w14:textId="77777777" w:rsidR="001361FD" w:rsidRDefault="00000000">
            <w:pPr>
              <w:spacing w:after="0"/>
              <w:jc w:val="center"/>
              <w:rPr>
                <w:rFonts w:hint="eastAsia"/>
              </w:rPr>
            </w:pPr>
            <w:r>
              <w:rPr>
                <w:sz w:val="18"/>
              </w:rPr>
              <w:t>Nu</w:t>
            </w:r>
          </w:p>
        </w:tc>
      </w:tr>
      <w:tr w:rsidR="001361FD" w14:paraId="60141B89" w14:textId="77777777">
        <w:trPr>
          <w:jc w:val="center"/>
        </w:trPr>
        <w:tc>
          <w:tcPr>
            <w:tcW w:w="3096" w:type="dxa"/>
            <w:tcMar>
              <w:top w:w="120" w:type="dxa"/>
              <w:left w:w="140" w:type="dxa"/>
              <w:bottom w:w="120" w:type="dxa"/>
              <w:right w:w="140" w:type="dxa"/>
            </w:tcMar>
            <w:vAlign w:val="center"/>
          </w:tcPr>
          <w:p w14:paraId="7A666E7D" w14:textId="77777777" w:rsidR="001361FD" w:rsidRDefault="00000000">
            <w:pPr>
              <w:spacing w:after="0"/>
              <w:rPr>
                <w:rFonts w:hint="eastAsia"/>
              </w:rPr>
            </w:pPr>
            <w:r>
              <w:rPr>
                <w:b/>
                <w:sz w:val="18"/>
              </w:rPr>
              <w:t>Alegerea conducerii</w:t>
            </w:r>
          </w:p>
        </w:tc>
        <w:tc>
          <w:tcPr>
            <w:tcW w:w="2952" w:type="dxa"/>
            <w:tcMar>
              <w:top w:w="120" w:type="dxa"/>
              <w:left w:w="140" w:type="dxa"/>
              <w:bottom w:w="120" w:type="dxa"/>
              <w:right w:w="140" w:type="dxa"/>
            </w:tcMar>
            <w:vAlign w:val="center"/>
          </w:tcPr>
          <w:p w14:paraId="46A99D62" w14:textId="77777777" w:rsidR="001361FD" w:rsidRDefault="00000000">
            <w:pPr>
              <w:spacing w:after="0"/>
              <w:jc w:val="center"/>
              <w:rPr>
                <w:rFonts w:hint="eastAsia"/>
              </w:rPr>
            </w:pPr>
            <w:r>
              <w:rPr>
                <w:sz w:val="18"/>
              </w:rPr>
              <w:t>Votează Consiliul de Conducere și președintele, potrivit Statutului</w:t>
            </w:r>
          </w:p>
        </w:tc>
        <w:tc>
          <w:tcPr>
            <w:tcW w:w="2952" w:type="dxa"/>
            <w:tcMar>
              <w:top w:w="120" w:type="dxa"/>
              <w:left w:w="140" w:type="dxa"/>
              <w:bottom w:w="120" w:type="dxa"/>
              <w:right w:w="140" w:type="dxa"/>
            </w:tcMar>
            <w:vAlign w:val="center"/>
          </w:tcPr>
          <w:p w14:paraId="740788B2" w14:textId="77777777" w:rsidR="001361FD" w:rsidRDefault="00000000">
            <w:pPr>
              <w:spacing w:after="0"/>
              <w:jc w:val="center"/>
              <w:rPr>
                <w:rFonts w:hint="eastAsia"/>
              </w:rPr>
            </w:pPr>
            <w:r>
              <w:rPr>
                <w:sz w:val="18"/>
              </w:rPr>
              <w:t>Nu participă la vot</w:t>
            </w:r>
          </w:p>
        </w:tc>
      </w:tr>
      <w:tr w:rsidR="001361FD" w14:paraId="4DCF4985" w14:textId="77777777">
        <w:trPr>
          <w:jc w:val="center"/>
        </w:trPr>
        <w:tc>
          <w:tcPr>
            <w:tcW w:w="3096" w:type="dxa"/>
            <w:shd w:val="clear" w:color="auto" w:fill="EAF1F8"/>
            <w:tcMar>
              <w:top w:w="120" w:type="dxa"/>
              <w:left w:w="140" w:type="dxa"/>
              <w:bottom w:w="120" w:type="dxa"/>
              <w:right w:w="140" w:type="dxa"/>
            </w:tcMar>
            <w:vAlign w:val="center"/>
          </w:tcPr>
          <w:p w14:paraId="7E712ECF" w14:textId="77777777" w:rsidR="001361FD" w:rsidRDefault="00000000">
            <w:pPr>
              <w:spacing w:after="0"/>
              <w:rPr>
                <w:rFonts w:hint="eastAsia"/>
              </w:rPr>
            </w:pPr>
            <w:r>
              <w:rPr>
                <w:b/>
                <w:sz w:val="18"/>
              </w:rPr>
              <w:t>Participare la decizii</w:t>
            </w:r>
          </w:p>
        </w:tc>
        <w:tc>
          <w:tcPr>
            <w:tcW w:w="2952" w:type="dxa"/>
            <w:shd w:val="clear" w:color="auto" w:fill="EAF1F8"/>
            <w:tcMar>
              <w:top w:w="120" w:type="dxa"/>
              <w:left w:w="140" w:type="dxa"/>
              <w:bottom w:w="120" w:type="dxa"/>
              <w:right w:w="140" w:type="dxa"/>
            </w:tcMar>
            <w:vAlign w:val="center"/>
          </w:tcPr>
          <w:p w14:paraId="571DA572" w14:textId="77777777" w:rsidR="001361FD" w:rsidRDefault="00000000">
            <w:pPr>
              <w:spacing w:after="0"/>
              <w:jc w:val="center"/>
              <w:rPr>
                <w:rFonts w:hint="eastAsia"/>
              </w:rPr>
            </w:pPr>
            <w:r>
              <w:rPr>
                <w:sz w:val="18"/>
              </w:rPr>
              <w:t>Da, în condițiile Statutului</w:t>
            </w:r>
          </w:p>
        </w:tc>
        <w:tc>
          <w:tcPr>
            <w:tcW w:w="2952" w:type="dxa"/>
            <w:shd w:val="clear" w:color="auto" w:fill="EAF1F8"/>
            <w:tcMar>
              <w:top w:w="120" w:type="dxa"/>
              <w:left w:w="140" w:type="dxa"/>
              <w:bottom w:w="120" w:type="dxa"/>
              <w:right w:w="140" w:type="dxa"/>
            </w:tcMar>
            <w:vAlign w:val="center"/>
          </w:tcPr>
          <w:p w14:paraId="2760F622" w14:textId="77777777" w:rsidR="001361FD" w:rsidRDefault="00000000">
            <w:pPr>
              <w:spacing w:after="0"/>
              <w:jc w:val="center"/>
              <w:rPr>
                <w:rFonts w:hint="eastAsia"/>
              </w:rPr>
            </w:pPr>
            <w:r>
              <w:rPr>
                <w:sz w:val="18"/>
              </w:rPr>
              <w:t>Poate transmite opinii și propuneri, fără caracter decizional</w:t>
            </w:r>
          </w:p>
        </w:tc>
      </w:tr>
      <w:tr w:rsidR="001361FD" w14:paraId="788D9DEF" w14:textId="77777777">
        <w:trPr>
          <w:jc w:val="center"/>
        </w:trPr>
        <w:tc>
          <w:tcPr>
            <w:tcW w:w="3096" w:type="dxa"/>
            <w:tcMar>
              <w:top w:w="120" w:type="dxa"/>
              <w:left w:w="140" w:type="dxa"/>
              <w:bottom w:w="120" w:type="dxa"/>
              <w:right w:w="140" w:type="dxa"/>
            </w:tcMar>
            <w:vAlign w:val="center"/>
          </w:tcPr>
          <w:p w14:paraId="244464FC" w14:textId="77777777" w:rsidR="001361FD" w:rsidRDefault="00000000">
            <w:pPr>
              <w:spacing w:after="0"/>
              <w:rPr>
                <w:rFonts w:hint="eastAsia"/>
              </w:rPr>
            </w:pPr>
            <w:r>
              <w:rPr>
                <w:b/>
                <w:sz w:val="18"/>
              </w:rPr>
              <w:t>Întâlniri și evenimente</w:t>
            </w:r>
          </w:p>
        </w:tc>
        <w:tc>
          <w:tcPr>
            <w:tcW w:w="2952" w:type="dxa"/>
            <w:tcMar>
              <w:top w:w="120" w:type="dxa"/>
              <w:left w:w="140" w:type="dxa"/>
              <w:bottom w:w="120" w:type="dxa"/>
              <w:right w:w="140" w:type="dxa"/>
            </w:tcMar>
            <w:vAlign w:val="center"/>
          </w:tcPr>
          <w:p w14:paraId="6EE2E013" w14:textId="77777777" w:rsidR="001361FD" w:rsidRDefault="00000000">
            <w:pPr>
              <w:spacing w:after="0"/>
              <w:jc w:val="center"/>
              <w:rPr>
                <w:rFonts w:hint="eastAsia"/>
              </w:rPr>
            </w:pPr>
            <w:r>
              <w:rPr>
                <w:sz w:val="18"/>
              </w:rPr>
              <w:t>Participare activă; cheltuieli suportate de Patronat în limita bugetului și a aprobărilor</w:t>
            </w:r>
          </w:p>
        </w:tc>
        <w:tc>
          <w:tcPr>
            <w:tcW w:w="2952" w:type="dxa"/>
            <w:tcMar>
              <w:top w:w="120" w:type="dxa"/>
              <w:left w:w="140" w:type="dxa"/>
              <w:bottom w:w="120" w:type="dxa"/>
              <w:right w:w="140" w:type="dxa"/>
            </w:tcMar>
            <w:vAlign w:val="center"/>
          </w:tcPr>
          <w:p w14:paraId="10BB3284" w14:textId="77777777" w:rsidR="001361FD" w:rsidRDefault="00000000">
            <w:pPr>
              <w:spacing w:after="0"/>
              <w:jc w:val="center"/>
              <w:rPr>
                <w:rFonts w:hint="eastAsia"/>
              </w:rPr>
            </w:pPr>
            <w:r>
              <w:rPr>
                <w:sz w:val="18"/>
              </w:rPr>
              <w:t>Participare contra cost, pe baza condițiilor comunicate pentru fiecare eveniment</w:t>
            </w:r>
          </w:p>
        </w:tc>
      </w:tr>
      <w:tr w:rsidR="001361FD" w14:paraId="04033242" w14:textId="77777777">
        <w:trPr>
          <w:jc w:val="center"/>
        </w:trPr>
        <w:tc>
          <w:tcPr>
            <w:tcW w:w="3096" w:type="dxa"/>
            <w:shd w:val="clear" w:color="auto" w:fill="EAF1F8"/>
            <w:tcMar>
              <w:top w:w="120" w:type="dxa"/>
              <w:left w:w="140" w:type="dxa"/>
              <w:bottom w:w="120" w:type="dxa"/>
              <w:right w:w="140" w:type="dxa"/>
            </w:tcMar>
            <w:vAlign w:val="center"/>
          </w:tcPr>
          <w:p w14:paraId="6BF0CB90" w14:textId="77777777" w:rsidR="001361FD" w:rsidRDefault="00000000">
            <w:pPr>
              <w:spacing w:after="0"/>
              <w:rPr>
                <w:rFonts w:hint="eastAsia"/>
              </w:rPr>
            </w:pPr>
            <w:r>
              <w:rPr>
                <w:b/>
                <w:sz w:val="18"/>
              </w:rPr>
              <w:t>Asistență juridică</w:t>
            </w:r>
          </w:p>
        </w:tc>
        <w:tc>
          <w:tcPr>
            <w:tcW w:w="2952" w:type="dxa"/>
            <w:shd w:val="clear" w:color="auto" w:fill="EAF1F8"/>
            <w:tcMar>
              <w:top w:w="120" w:type="dxa"/>
              <w:left w:w="140" w:type="dxa"/>
              <w:bottom w:w="120" w:type="dxa"/>
              <w:right w:w="140" w:type="dxa"/>
            </w:tcMar>
            <w:vAlign w:val="center"/>
          </w:tcPr>
          <w:p w14:paraId="0FBE4954" w14:textId="77777777" w:rsidR="001361FD" w:rsidRDefault="00000000">
            <w:pPr>
              <w:spacing w:after="0"/>
              <w:jc w:val="center"/>
              <w:rPr>
                <w:rFonts w:hint="eastAsia"/>
              </w:rPr>
            </w:pPr>
            <w:r>
              <w:rPr>
                <w:sz w:val="18"/>
              </w:rPr>
              <w:t>Consultanță juridică de urgență și tarife preferențiale pentru reprezentare</w:t>
            </w:r>
          </w:p>
        </w:tc>
        <w:tc>
          <w:tcPr>
            <w:tcW w:w="2952" w:type="dxa"/>
            <w:shd w:val="clear" w:color="auto" w:fill="EAF1F8"/>
            <w:tcMar>
              <w:top w:w="120" w:type="dxa"/>
              <w:left w:w="140" w:type="dxa"/>
              <w:bottom w:w="120" w:type="dxa"/>
              <w:right w:w="140" w:type="dxa"/>
            </w:tcMar>
            <w:vAlign w:val="center"/>
          </w:tcPr>
          <w:p w14:paraId="120FD24B" w14:textId="77777777" w:rsidR="001361FD" w:rsidRDefault="00000000">
            <w:pPr>
              <w:spacing w:after="0"/>
              <w:jc w:val="center"/>
              <w:rPr>
                <w:rFonts w:hint="eastAsia"/>
              </w:rPr>
            </w:pPr>
            <w:r>
              <w:rPr>
                <w:sz w:val="18"/>
              </w:rPr>
              <w:t>Nu este inclusă; poate fi contractată separat dacă există disponibilitate</w:t>
            </w:r>
          </w:p>
        </w:tc>
      </w:tr>
      <w:tr w:rsidR="001361FD" w14:paraId="52389E09" w14:textId="77777777">
        <w:trPr>
          <w:jc w:val="center"/>
        </w:trPr>
        <w:tc>
          <w:tcPr>
            <w:tcW w:w="3096" w:type="dxa"/>
            <w:tcMar>
              <w:top w:w="120" w:type="dxa"/>
              <w:left w:w="140" w:type="dxa"/>
              <w:bottom w:w="120" w:type="dxa"/>
              <w:right w:w="140" w:type="dxa"/>
            </w:tcMar>
            <w:vAlign w:val="center"/>
          </w:tcPr>
          <w:p w14:paraId="09ABCB7F" w14:textId="77777777" w:rsidR="001361FD" w:rsidRDefault="00000000">
            <w:pPr>
              <w:spacing w:after="0"/>
              <w:rPr>
                <w:rFonts w:hint="eastAsia"/>
              </w:rPr>
            </w:pPr>
            <w:r>
              <w:rPr>
                <w:b/>
                <w:sz w:val="18"/>
              </w:rPr>
              <w:t>Donații</w:t>
            </w:r>
          </w:p>
        </w:tc>
        <w:tc>
          <w:tcPr>
            <w:tcW w:w="2952" w:type="dxa"/>
            <w:tcMar>
              <w:top w:w="120" w:type="dxa"/>
              <w:left w:w="140" w:type="dxa"/>
              <w:bottom w:w="120" w:type="dxa"/>
              <w:right w:w="140" w:type="dxa"/>
            </w:tcMar>
            <w:vAlign w:val="center"/>
          </w:tcPr>
          <w:p w14:paraId="1EAA7F7C" w14:textId="77777777" w:rsidR="001361FD" w:rsidRDefault="00000000">
            <w:pPr>
              <w:spacing w:after="0"/>
              <w:jc w:val="center"/>
              <w:rPr>
                <w:rFonts w:hint="eastAsia"/>
              </w:rPr>
            </w:pPr>
            <w:r>
              <w:rPr>
                <w:sz w:val="18"/>
              </w:rPr>
              <w:t>Eligibil pentru distribuirea produselor primite de Patronat, conform criteriilor aprobate</w:t>
            </w:r>
          </w:p>
        </w:tc>
        <w:tc>
          <w:tcPr>
            <w:tcW w:w="2952" w:type="dxa"/>
            <w:tcMar>
              <w:top w:w="120" w:type="dxa"/>
              <w:left w:w="140" w:type="dxa"/>
              <w:bottom w:w="120" w:type="dxa"/>
              <w:right w:w="140" w:type="dxa"/>
            </w:tcMar>
            <w:vAlign w:val="center"/>
          </w:tcPr>
          <w:p w14:paraId="0DE9824E" w14:textId="77777777" w:rsidR="001361FD" w:rsidRDefault="00000000">
            <w:pPr>
              <w:spacing w:after="0"/>
              <w:jc w:val="center"/>
              <w:rPr>
                <w:rFonts w:hint="eastAsia"/>
              </w:rPr>
            </w:pPr>
            <w:r>
              <w:rPr>
                <w:sz w:val="18"/>
              </w:rPr>
              <w:t>Nu beneficiază automat; poate fi inclus numai printr-o hotărâre sau campanie distinctă</w:t>
            </w:r>
          </w:p>
        </w:tc>
      </w:tr>
      <w:tr w:rsidR="001361FD" w14:paraId="3DEE5B9E" w14:textId="77777777">
        <w:trPr>
          <w:jc w:val="center"/>
        </w:trPr>
        <w:tc>
          <w:tcPr>
            <w:tcW w:w="3096" w:type="dxa"/>
            <w:shd w:val="clear" w:color="auto" w:fill="EAF1F8"/>
            <w:tcMar>
              <w:top w:w="120" w:type="dxa"/>
              <w:left w:w="140" w:type="dxa"/>
              <w:bottom w:w="120" w:type="dxa"/>
              <w:right w:w="140" w:type="dxa"/>
            </w:tcMar>
            <w:vAlign w:val="center"/>
          </w:tcPr>
          <w:p w14:paraId="6113A5D8" w14:textId="77777777" w:rsidR="001361FD" w:rsidRDefault="00000000">
            <w:pPr>
              <w:spacing w:after="0"/>
              <w:rPr>
                <w:rFonts w:hint="eastAsia"/>
              </w:rPr>
            </w:pPr>
            <w:r>
              <w:rPr>
                <w:b/>
                <w:sz w:val="18"/>
              </w:rPr>
              <w:t>Informare</w:t>
            </w:r>
          </w:p>
        </w:tc>
        <w:tc>
          <w:tcPr>
            <w:tcW w:w="2952" w:type="dxa"/>
            <w:shd w:val="clear" w:color="auto" w:fill="EAF1F8"/>
            <w:tcMar>
              <w:top w:w="120" w:type="dxa"/>
              <w:left w:w="140" w:type="dxa"/>
              <w:bottom w:w="120" w:type="dxa"/>
              <w:right w:w="140" w:type="dxa"/>
            </w:tcMar>
            <w:vAlign w:val="center"/>
          </w:tcPr>
          <w:p w14:paraId="49CE42DC" w14:textId="77777777" w:rsidR="001361FD" w:rsidRDefault="00000000">
            <w:pPr>
              <w:spacing w:after="0"/>
              <w:jc w:val="center"/>
              <w:rPr>
                <w:rFonts w:hint="eastAsia"/>
              </w:rPr>
            </w:pPr>
            <w:r>
              <w:rPr>
                <w:sz w:val="18"/>
              </w:rPr>
              <w:t>Informare prioritară și completă</w:t>
            </w:r>
          </w:p>
        </w:tc>
        <w:tc>
          <w:tcPr>
            <w:tcW w:w="2952" w:type="dxa"/>
            <w:shd w:val="clear" w:color="auto" w:fill="EAF1F8"/>
            <w:tcMar>
              <w:top w:w="120" w:type="dxa"/>
              <w:left w:w="140" w:type="dxa"/>
              <w:bottom w:w="120" w:type="dxa"/>
              <w:right w:w="140" w:type="dxa"/>
            </w:tcMar>
            <w:vAlign w:val="center"/>
          </w:tcPr>
          <w:p w14:paraId="08E7C146" w14:textId="77777777" w:rsidR="001361FD" w:rsidRDefault="00000000">
            <w:pPr>
              <w:spacing w:after="0"/>
              <w:jc w:val="center"/>
              <w:rPr>
                <w:rFonts w:hint="eastAsia"/>
              </w:rPr>
            </w:pPr>
            <w:r>
              <w:rPr>
                <w:sz w:val="18"/>
              </w:rPr>
              <w:t>Informare asupra principalelor demersuri pe care le susține</w:t>
            </w:r>
          </w:p>
        </w:tc>
      </w:tr>
    </w:tbl>
    <w:p w14:paraId="7C3D9748" w14:textId="77777777" w:rsidR="001361FD" w:rsidRDefault="00000000">
      <w:pPr>
        <w:rPr>
          <w:rFonts w:hint="eastAsia"/>
        </w:rPr>
      </w:pPr>
      <w:r>
        <w:br w:type="page"/>
      </w:r>
    </w:p>
    <w:p w14:paraId="61E1B205" w14:textId="77777777" w:rsidR="001361FD" w:rsidRDefault="00000000">
      <w:pPr>
        <w:pStyle w:val="Heading1"/>
      </w:pPr>
      <w:r>
        <w:lastRenderedPageBreak/>
        <w:t>Membrul aderant</w:t>
      </w:r>
    </w:p>
    <w:p w14:paraId="2A77563D" w14:textId="77777777" w:rsidR="001361FD" w:rsidRDefault="00000000">
      <w:pPr>
        <w:rPr>
          <w:rFonts w:hint="eastAsia"/>
        </w:rPr>
      </w:pPr>
      <w:r>
        <w:rPr>
          <w:b/>
        </w:rPr>
        <w:t xml:space="preserve">Definiție. </w:t>
      </w:r>
      <w:r>
        <w:t>Membrul aderant este persoana juridică admisă în Patronat care achită cotizația lunară de 500 lei și participă cu drepturi depline la viața organizației, în limitele stabilite de Statut.</w:t>
      </w:r>
    </w:p>
    <w:p w14:paraId="3F3435A1" w14:textId="77777777" w:rsidR="001361FD" w:rsidRDefault="00000000">
      <w:pPr>
        <w:pStyle w:val="Heading2"/>
      </w:pPr>
      <w:r>
        <w:t>Condiții de dobândire și menținere a calității</w:t>
      </w:r>
    </w:p>
    <w:p w14:paraId="50FA48AA" w14:textId="77777777" w:rsidR="001361FD" w:rsidRDefault="00000000">
      <w:pPr>
        <w:pStyle w:val="ListBullet"/>
        <w:spacing w:after="60"/>
        <w:ind w:hanging="216"/>
        <w:rPr>
          <w:rFonts w:hint="eastAsia"/>
        </w:rPr>
      </w:pPr>
      <w:r>
        <w:t>deținerea unei persoane juridice care desfășoară legal activități în domeniul social, socio medical sau medical, inclusiv activități încadrate, după caz, la codul CAEN 8710 ori la alte coduri eligibile;</w:t>
      </w:r>
    </w:p>
    <w:p w14:paraId="2CC2802B" w14:textId="77777777" w:rsidR="001361FD" w:rsidRDefault="00000000">
      <w:pPr>
        <w:pStyle w:val="ListBullet"/>
        <w:spacing w:after="60"/>
        <w:ind w:hanging="216"/>
        <w:rPr>
          <w:rFonts w:hint="eastAsia"/>
        </w:rPr>
      </w:pPr>
      <w:r>
        <w:t>existența și funcționarea efectivă a cel puțin unui sediu, punct de lucru, centru sau spațiu fizic în care se prestează activitatea declarată;</w:t>
      </w:r>
    </w:p>
    <w:p w14:paraId="3CBBC65E" w14:textId="77777777" w:rsidR="001361FD" w:rsidRDefault="00000000">
      <w:pPr>
        <w:pStyle w:val="ListBullet"/>
        <w:spacing w:after="60"/>
        <w:ind w:hanging="216"/>
        <w:rPr>
          <w:rFonts w:hint="eastAsia"/>
        </w:rPr>
      </w:pPr>
      <w:r>
        <w:t>depunerea cererii de aderare și a documentelor solicitate de Patronat, urmată de aprobarea potrivit procedurii statutare;</w:t>
      </w:r>
    </w:p>
    <w:p w14:paraId="0AB5C856" w14:textId="77777777" w:rsidR="001361FD" w:rsidRDefault="00000000">
      <w:pPr>
        <w:pStyle w:val="ListBullet"/>
        <w:spacing w:after="60"/>
        <w:ind w:hanging="216"/>
        <w:rPr>
          <w:rFonts w:hint="eastAsia"/>
        </w:rPr>
      </w:pPr>
      <w:r>
        <w:t>achitarea cotizației lunare de 500 lei și lipsa restanțelor;</w:t>
      </w:r>
    </w:p>
    <w:p w14:paraId="7AD349F4" w14:textId="77777777" w:rsidR="001361FD" w:rsidRDefault="00000000">
      <w:pPr>
        <w:pStyle w:val="ListBullet"/>
        <w:spacing w:after="60"/>
        <w:ind w:hanging="216"/>
        <w:rPr>
          <w:rFonts w:hint="eastAsia"/>
        </w:rPr>
      </w:pPr>
      <w:r>
        <w:t>respectarea legislației aplicabile, a Statutului, a hotărârilor organelor de conducere și a standardelor profesionale asumate de Patronat.</w:t>
      </w:r>
    </w:p>
    <w:p w14:paraId="16C9171F" w14:textId="77777777" w:rsidR="001361FD" w:rsidRDefault="00000000">
      <w:pPr>
        <w:pStyle w:val="Heading2"/>
      </w:pPr>
      <w:r>
        <w:t>Drepturi de guvernanță și participare</w:t>
      </w:r>
    </w:p>
    <w:p w14:paraId="3B88AEF1" w14:textId="77777777" w:rsidR="001361FD" w:rsidRDefault="00000000">
      <w:pPr>
        <w:pStyle w:val="ListBullet"/>
        <w:ind w:left="432" w:hanging="288"/>
        <w:rPr>
          <w:rFonts w:hint="eastAsia"/>
        </w:rPr>
      </w:pPr>
      <w:r>
        <w:rPr>
          <w:b/>
        </w:rPr>
        <w:t xml:space="preserve">Drept de vot. </w:t>
      </w:r>
      <w:r>
        <w:t>Participă și votează în adunările și consultările Patronatului, în condițiile Statutului.</w:t>
      </w:r>
    </w:p>
    <w:p w14:paraId="05AC339D" w14:textId="77777777" w:rsidR="001361FD" w:rsidRDefault="00000000">
      <w:pPr>
        <w:pStyle w:val="ListBullet"/>
        <w:ind w:left="432" w:hanging="288"/>
        <w:rPr>
          <w:rFonts w:hint="eastAsia"/>
        </w:rPr>
      </w:pPr>
      <w:r>
        <w:rPr>
          <w:b/>
        </w:rPr>
        <w:t xml:space="preserve">Alegerea conducerii. </w:t>
      </w:r>
      <w:r>
        <w:t>Votează pentru alegerea Consiliului de Conducere și a președintelui și poate susține candidaturi eligibile potrivit Statutului.</w:t>
      </w:r>
    </w:p>
    <w:p w14:paraId="3A44BC44" w14:textId="77777777" w:rsidR="001361FD" w:rsidRDefault="00000000">
      <w:pPr>
        <w:pStyle w:val="ListBullet"/>
        <w:ind w:left="432" w:hanging="288"/>
        <w:rPr>
          <w:rFonts w:hint="eastAsia"/>
        </w:rPr>
      </w:pPr>
      <w:r>
        <w:rPr>
          <w:b/>
        </w:rPr>
        <w:t xml:space="preserve">Inițiativă internă. </w:t>
      </w:r>
      <w:r>
        <w:t>Poate formula propuneri privind strategia, prioritățile legislative, organizarea activității, proiectele, bugetele și serviciile destinate membrilor.</w:t>
      </w:r>
    </w:p>
    <w:p w14:paraId="79F75950" w14:textId="77777777" w:rsidR="001361FD" w:rsidRDefault="00000000">
      <w:pPr>
        <w:pStyle w:val="ListBullet"/>
        <w:ind w:left="432" w:hanging="288"/>
        <w:rPr>
          <w:rFonts w:hint="eastAsia"/>
        </w:rPr>
      </w:pPr>
      <w:r>
        <w:rPr>
          <w:b/>
        </w:rPr>
        <w:t xml:space="preserve">Participare în structuri de lucru. </w:t>
      </w:r>
      <w:r>
        <w:t>Poate face parte din comisii, grupuri tematice, delegații și echipe de negociere, pe baza desemnării sau a procedurii interne.</w:t>
      </w:r>
    </w:p>
    <w:p w14:paraId="212A3F63" w14:textId="77777777" w:rsidR="001361FD" w:rsidRDefault="00000000">
      <w:pPr>
        <w:pStyle w:val="ListBullet"/>
        <w:ind w:left="432" w:hanging="288"/>
        <w:rPr>
          <w:rFonts w:hint="eastAsia"/>
        </w:rPr>
      </w:pPr>
      <w:r>
        <w:rPr>
          <w:b/>
        </w:rPr>
        <w:t xml:space="preserve">Participare în delegații oficiale. </w:t>
      </w:r>
      <w:r>
        <w:t>Poate fi desemnat ca reprezentant al Patronatului în delegațiile oficiale constituite pentru congrese, conferințe, consultări și întâlniri instituționale, inclusiv la Parlamentul României, Camera Deputaților și Senat.</w:t>
      </w:r>
    </w:p>
    <w:p w14:paraId="6CCE6D0A" w14:textId="77777777" w:rsidR="001361FD" w:rsidRDefault="00000000">
      <w:pPr>
        <w:pStyle w:val="ListBullet"/>
        <w:ind w:left="432" w:hanging="288"/>
        <w:rPr>
          <w:rFonts w:hint="eastAsia"/>
        </w:rPr>
      </w:pPr>
      <w:r>
        <w:rPr>
          <w:b/>
        </w:rPr>
        <w:t xml:space="preserve">Acces la informații. </w:t>
      </w:r>
      <w:r>
        <w:t>Primește informări privind activitatea, demersurile, hotărârile și proiectele Patronatului, cu respectarea confidențialității și a protecției datelor.</w:t>
      </w:r>
    </w:p>
    <w:p w14:paraId="4639FBB0" w14:textId="77777777" w:rsidR="001361FD" w:rsidRDefault="00000000">
      <w:pPr>
        <w:pStyle w:val="Heading2"/>
      </w:pPr>
      <w:r>
        <w:t>Participare la întâlniri și evenimente</w:t>
      </w:r>
    </w:p>
    <w:p w14:paraId="39796DDF" w14:textId="77777777" w:rsidR="001361FD" w:rsidRDefault="00000000">
      <w:pPr>
        <w:rPr>
          <w:rFonts w:hint="eastAsia"/>
        </w:rPr>
      </w:pPr>
      <w:r>
        <w:t>Membrul aderant participă activ la întâlnirile, conferințele, consultările, grupurile de lucru și acțiunile organizate de Patronat. Cheltuielile de participare pot fi suportate integral sau parțial de Patronat, în limita bugetului aprobat, pe baza regulilor stabilite pentru fiecare eveniment și cu aprobarea prealabilă a organelor competente.</w:t>
      </w:r>
    </w:p>
    <w:p w14:paraId="0278E32D" w14:textId="77777777" w:rsidR="001361FD" w:rsidRDefault="00000000">
      <w:pPr>
        <w:pStyle w:val="Heading2"/>
      </w:pPr>
      <w:r>
        <w:t>Asistență și reprezentare juridică</w:t>
      </w:r>
    </w:p>
    <w:p w14:paraId="72AFDCAF" w14:textId="77777777" w:rsidR="001361FD" w:rsidRDefault="00000000">
      <w:pPr>
        <w:pStyle w:val="ListBullet"/>
        <w:spacing w:after="60"/>
        <w:ind w:hanging="216"/>
        <w:rPr>
          <w:rFonts w:hint="eastAsia"/>
        </w:rPr>
      </w:pPr>
      <w:r>
        <w:t>consultanță juridică de urgență gratuită pentru probleme legate direct de activitatea membrului și de domeniul serviciilor sociale, socio medicale sau medicale;</w:t>
      </w:r>
    </w:p>
    <w:p w14:paraId="5FB20D47" w14:textId="77777777" w:rsidR="001361FD" w:rsidRDefault="00000000">
      <w:pPr>
        <w:pStyle w:val="ListBullet"/>
        <w:spacing w:after="60"/>
        <w:ind w:hanging="216"/>
        <w:rPr>
          <w:rFonts w:hint="eastAsia"/>
        </w:rPr>
      </w:pPr>
      <w:r>
        <w:t>aviz juridic preliminar și răspuns inițial în cel mult 24 de ore de la primirea solicitării și a documentelor necesare, pentru situațiile încadrate ca urgente;</w:t>
      </w:r>
    </w:p>
    <w:p w14:paraId="4CB43655" w14:textId="77777777" w:rsidR="001361FD" w:rsidRDefault="00000000">
      <w:pPr>
        <w:pStyle w:val="ListBullet"/>
        <w:spacing w:after="60"/>
        <w:ind w:hanging="216"/>
        <w:rPr>
          <w:rFonts w:hint="eastAsia"/>
        </w:rPr>
      </w:pPr>
      <w:r>
        <w:t>reprezentare juridică la tarife preferențiale, cu o reducere de 50 la sută față de tarifele standard comunicate de furnizorul serviciului juridic;</w:t>
      </w:r>
    </w:p>
    <w:p w14:paraId="3895370B" w14:textId="77777777" w:rsidR="001361FD" w:rsidRDefault="00000000">
      <w:pPr>
        <w:pStyle w:val="ListBullet"/>
        <w:spacing w:after="60"/>
        <w:ind w:hanging="216"/>
        <w:rPr>
          <w:rFonts w:hint="eastAsia"/>
        </w:rPr>
      </w:pPr>
      <w:r>
        <w:t>sprijin instituțional și juridic în relația cu autoritățile, prin adrese, puncte de vedere, solicitări de clarificare, audiențe și participare la consultări, atunci când situația prezintă interes profesional sau sectorial.</w:t>
      </w:r>
    </w:p>
    <w:p w14:paraId="4F6D6482" w14:textId="77777777" w:rsidR="001361FD" w:rsidRDefault="00000000">
      <w:pPr>
        <w:rPr>
          <w:rFonts w:hint="eastAsia"/>
        </w:rPr>
      </w:pPr>
      <w:r>
        <w:rPr>
          <w:b/>
        </w:rPr>
        <w:t xml:space="preserve">Precizare. </w:t>
      </w:r>
      <w:r>
        <w:t>Consultanța gratuită are caracter preliminar. Reprezentarea într-un dosar, contestație, control, litigiu sau procedură administrativă se realizează în baza unui contract distinct. Taxele judiciare, onorariile experților, deplasările și alte cheltuieli externe nu sunt incluse în reducere, dacă nu se stabilește expres altfel.</w:t>
      </w:r>
    </w:p>
    <w:p w14:paraId="32B59BF4" w14:textId="77777777" w:rsidR="001361FD" w:rsidRDefault="00000000">
      <w:pPr>
        <w:pStyle w:val="Heading2"/>
      </w:pPr>
      <w:r>
        <w:t>Reprezentare publică și protejarea reputației</w:t>
      </w:r>
    </w:p>
    <w:p w14:paraId="7C2CB97A" w14:textId="77777777" w:rsidR="001361FD" w:rsidRDefault="00000000">
      <w:pPr>
        <w:rPr>
          <w:rFonts w:hint="eastAsia"/>
        </w:rPr>
      </w:pPr>
      <w:r>
        <w:t>Patronatul reprezintă interesele legitime ale membrilor aderanți în dialogul cu autoritățile, instituțiile publice, organizațiile profesionale și, atunci când este necesar, în comunicarea publică. Dacă un membru este implicat într-</w:t>
      </w:r>
      <w:r>
        <w:lastRenderedPageBreak/>
        <w:t>o situație care îi poate afecta reputația sau continuitatea activității, Patronatul poate acorda sprijin prin analizarea faptelor, asistență de comunicare, formularea unui punct de vedere și reprezentare instituțională.</w:t>
      </w:r>
    </w:p>
    <w:p w14:paraId="5AD4755B" w14:textId="77777777" w:rsidR="001361FD" w:rsidRDefault="00000000">
      <w:pPr>
        <w:rPr>
          <w:rFonts w:hint="eastAsia"/>
        </w:rPr>
      </w:pPr>
      <w:r>
        <w:rPr>
          <w:b/>
        </w:rPr>
        <w:t xml:space="preserve">Condiție de integritate. </w:t>
      </w:r>
      <w:r>
        <w:t>Sprijinul public nu înseamnă apărarea automată a oricărei conduite. Acesta se acordă după verificarea documentelor și a situației de fapt și poate fi refuzat sau retras dacă există încălcări grave ale legii, ale standardelor de calitate ori ale obligațiilor asumate față de Patronat.</w:t>
      </w:r>
    </w:p>
    <w:p w14:paraId="23A6FD9A" w14:textId="77777777" w:rsidR="001361FD" w:rsidRDefault="00000000">
      <w:pPr>
        <w:pStyle w:val="Heading2"/>
      </w:pPr>
      <w:r>
        <w:t>Calitate și încredere</w:t>
      </w:r>
    </w:p>
    <w:p w14:paraId="585BB2BE" w14:textId="77777777" w:rsidR="001361FD" w:rsidRDefault="00000000">
      <w:pPr>
        <w:rPr>
          <w:rFonts w:hint="eastAsia"/>
        </w:rPr>
      </w:pPr>
      <w:r>
        <w:t>Calitatea de membru aderant poate fi comunicată public ca semn al apartenenței la o organizație profesională care promovează legalitatea și calitatea serviciilor. Utilizarea denumirii, însemnelor sau unei mențiuni de tip membru al Patronatului se face potrivit regulamentului de identitate și numai cât timp membrul îndeplinește condițiile de eligibilitate. Patronatul poate institui o marcă sau un certificat anual de conformitate numai pe baza unei proceduri distincte de verificare.</w:t>
      </w:r>
    </w:p>
    <w:p w14:paraId="50E50CE5" w14:textId="77777777" w:rsidR="001361FD" w:rsidRDefault="00000000">
      <w:pPr>
        <w:pStyle w:val="Heading2"/>
      </w:pPr>
      <w:r>
        <w:t>Donații și sprijin material</w:t>
      </w:r>
    </w:p>
    <w:p w14:paraId="7E2CA047" w14:textId="77777777" w:rsidR="001361FD" w:rsidRDefault="00000000">
      <w:pPr>
        <w:rPr>
          <w:rFonts w:hint="eastAsia"/>
        </w:rPr>
      </w:pPr>
      <w:r>
        <w:t>Membrii aderanți pot beneficia, pentru persoanele pe care le îngrijesc sau le asistă, de produsele și bunurile primite de Patronat cu titlu de donație sau sponsorizare. Acestea pot include alimente, produse de igienă, dezinfectanți, materiale sanitare, echipamente și alte bunuri utile. Distribuirea depinde de disponibilitate, destinația impusă de donator, numărul beneficiarilor, nevoile comunicate și criteriile transparente aprobate de Patronat. Calitatea de membru nu garantează primirea unei cantități determinate.</w:t>
      </w:r>
    </w:p>
    <w:p w14:paraId="110DC400" w14:textId="77777777" w:rsidR="001361FD" w:rsidRDefault="00000000">
      <w:pPr>
        <w:pStyle w:val="Heading2"/>
      </w:pPr>
      <w:r>
        <w:t>Avantaje suplimentare</w:t>
      </w:r>
    </w:p>
    <w:p w14:paraId="5824DF62" w14:textId="77777777" w:rsidR="001361FD" w:rsidRDefault="00000000">
      <w:pPr>
        <w:pStyle w:val="ListBullet"/>
        <w:spacing w:after="60"/>
        <w:ind w:hanging="216"/>
        <w:rPr>
          <w:rFonts w:hint="eastAsia"/>
        </w:rPr>
      </w:pPr>
      <w:r>
        <w:t>informare prioritară privind proiectele de acte normative, termenele de conformare, controalele tematice și oportunitățile de finanțare relevante;</w:t>
      </w:r>
    </w:p>
    <w:p w14:paraId="199A92F6" w14:textId="77777777" w:rsidR="001361FD" w:rsidRDefault="00000000">
      <w:pPr>
        <w:pStyle w:val="ListBullet"/>
        <w:spacing w:after="60"/>
        <w:ind w:hanging="216"/>
        <w:rPr>
          <w:rFonts w:hint="eastAsia"/>
        </w:rPr>
      </w:pPr>
      <w:r>
        <w:t>acces la modele de documente, proceduri, liste de verificare și ghiduri practice elaborate sau selectate de Patronat;</w:t>
      </w:r>
    </w:p>
    <w:p w14:paraId="5A04B178" w14:textId="77777777" w:rsidR="001361FD" w:rsidRDefault="00000000">
      <w:pPr>
        <w:pStyle w:val="ListBullet"/>
        <w:spacing w:after="60"/>
        <w:ind w:hanging="216"/>
        <w:rPr>
          <w:rFonts w:hint="eastAsia"/>
        </w:rPr>
      </w:pPr>
      <w:r>
        <w:t>participare gratuită ori cu tarif redus la sesiuni de pregătire, seminare și cursuri organizate de Patronat, în funcție de buget și de locurile disponibile;</w:t>
      </w:r>
    </w:p>
    <w:p w14:paraId="01193B17" w14:textId="77777777" w:rsidR="001361FD" w:rsidRDefault="00000000">
      <w:pPr>
        <w:pStyle w:val="ListBullet"/>
        <w:spacing w:after="60"/>
        <w:ind w:hanging="216"/>
        <w:rPr>
          <w:rFonts w:hint="eastAsia"/>
        </w:rPr>
      </w:pPr>
      <w:r>
        <w:t>posibilitatea de a solicita includerea unor probleme concrete pe agenda dialogului instituțional și a inițiativelor legislative;</w:t>
      </w:r>
    </w:p>
    <w:p w14:paraId="3FFC8373" w14:textId="77777777" w:rsidR="001361FD" w:rsidRDefault="00000000">
      <w:pPr>
        <w:pStyle w:val="ListBullet"/>
        <w:spacing w:after="60"/>
        <w:ind w:hanging="216"/>
        <w:rPr>
          <w:rFonts w:hint="eastAsia"/>
        </w:rPr>
      </w:pPr>
      <w:r>
        <w:t>promovarea fiecărui membru aderant pe site-ul PFPSS, ca exemplu de bună practică și garanție a serviciilor de bună calitate, după verificare și potrivit regulilor Patronatului;</w:t>
      </w:r>
    </w:p>
    <w:p w14:paraId="554B9F0E" w14:textId="77777777" w:rsidR="001361FD" w:rsidRDefault="00000000">
      <w:pPr>
        <w:pStyle w:val="ListBullet"/>
        <w:spacing w:after="60"/>
        <w:ind w:hanging="216"/>
        <w:rPr>
          <w:rFonts w:hint="eastAsia"/>
        </w:rPr>
      </w:pPr>
      <w:r>
        <w:t>acces la parteneriate, achiziții comune, oferte negociate și reduceri obținute de Patronat de la furnizori;</w:t>
      </w:r>
    </w:p>
    <w:p w14:paraId="5121BDF1" w14:textId="77777777" w:rsidR="001361FD" w:rsidRDefault="00000000">
      <w:pPr>
        <w:pStyle w:val="ListBullet"/>
        <w:spacing w:after="60"/>
        <w:ind w:hanging="216"/>
        <w:rPr>
          <w:rFonts w:hint="eastAsia"/>
        </w:rPr>
      </w:pPr>
      <w:r>
        <w:t>sprijin în gestionarea situațiilor de criză, inclusiv orientare juridică, instituțională și de comunicare;</w:t>
      </w:r>
    </w:p>
    <w:p w14:paraId="1680A8EF" w14:textId="77777777" w:rsidR="001361FD" w:rsidRDefault="00000000">
      <w:pPr>
        <w:pStyle w:val="ListBullet"/>
        <w:spacing w:after="60"/>
        <w:ind w:hanging="216"/>
        <w:rPr>
          <w:rFonts w:hint="eastAsia"/>
        </w:rPr>
      </w:pPr>
      <w:r>
        <w:t>posibilitatea participării la proiecte naționale sau europene inițiate de Patronat, dacă membrul îndeplinește criteriile specifice proiectului;</w:t>
      </w:r>
    </w:p>
    <w:p w14:paraId="60DD9F41" w14:textId="77777777" w:rsidR="001361FD" w:rsidRDefault="00000000">
      <w:pPr>
        <w:pStyle w:val="ListBullet"/>
        <w:spacing w:after="60"/>
        <w:ind w:hanging="216"/>
        <w:rPr>
          <w:rFonts w:hint="eastAsia"/>
        </w:rPr>
      </w:pPr>
      <w:r>
        <w:t>beneficii din fondurile europene ce urmează să fie atrase de Patronat pentru diferite proiecte, precum școlarizarea gratuită a personalului, dotări, echipamente, servicii ori alte forme de sprijin destinate dezvoltării activității, în funcție de obiectivele proiectelor, de finanțarea obținută și de criteriile de eligibilitate.</w:t>
      </w:r>
    </w:p>
    <w:p w14:paraId="313376ED" w14:textId="77777777" w:rsidR="001361FD" w:rsidRDefault="00000000">
      <w:pPr>
        <w:pStyle w:val="Heading1"/>
        <w:pageBreakBefore/>
      </w:pPr>
      <w:r>
        <w:lastRenderedPageBreak/>
        <w:t>Membrul susținător</w:t>
      </w:r>
    </w:p>
    <w:p w14:paraId="1E6634AC" w14:textId="77777777" w:rsidR="001361FD" w:rsidRDefault="00000000">
      <w:pPr>
        <w:rPr>
          <w:rFonts w:hint="eastAsia"/>
        </w:rPr>
      </w:pPr>
      <w:r>
        <w:rPr>
          <w:b/>
        </w:rPr>
        <w:t xml:space="preserve">Definiție. </w:t>
      </w:r>
      <w:r>
        <w:t>Membrul susținător este persoana juridică admisă în această categorie care susține obiectivele și demersurile Patronatului, în special inițiativele pentru modificarea, completarea sau elaborarea legislației aplicabile serviciilor sociale, socio medicale și medicale. Membrul susținător nu achită cotizația lunară de 500 lei.</w:t>
      </w:r>
    </w:p>
    <w:p w14:paraId="51FF6467" w14:textId="77777777" w:rsidR="001361FD" w:rsidRDefault="00000000">
      <w:pPr>
        <w:pStyle w:val="Heading2"/>
      </w:pPr>
      <w:r>
        <w:t>Condiții de dobândire și menținere a calității</w:t>
      </w:r>
    </w:p>
    <w:p w14:paraId="4DBBACEB" w14:textId="77777777" w:rsidR="001361FD" w:rsidRDefault="00000000">
      <w:pPr>
        <w:pStyle w:val="ListBullet"/>
        <w:spacing w:after="60"/>
        <w:ind w:hanging="216"/>
        <w:rPr>
          <w:rFonts w:hint="eastAsia"/>
        </w:rPr>
      </w:pPr>
      <w:r>
        <w:t>deținerea unei persoane juridice care desfășoară legal activități în domeniul social, socio medical sau medical, inclusiv, după caz, activități încadrate la codul CAEN 8710;</w:t>
      </w:r>
    </w:p>
    <w:p w14:paraId="33E5839F" w14:textId="77777777" w:rsidR="001361FD" w:rsidRDefault="00000000">
      <w:pPr>
        <w:pStyle w:val="ListBullet"/>
        <w:spacing w:after="60"/>
        <w:ind w:hanging="216"/>
        <w:rPr>
          <w:rFonts w:hint="eastAsia"/>
        </w:rPr>
      </w:pPr>
      <w:r>
        <w:t>existența și funcționarea efectivă a unui sediu, punct de lucru, centru sau spațiu fizic în care se desfășoară activitatea;</w:t>
      </w:r>
    </w:p>
    <w:p w14:paraId="06F732D9" w14:textId="77777777" w:rsidR="001361FD" w:rsidRDefault="00000000">
      <w:pPr>
        <w:pStyle w:val="ListBullet"/>
        <w:spacing w:after="60"/>
        <w:ind w:hanging="216"/>
        <w:rPr>
          <w:rFonts w:hint="eastAsia"/>
        </w:rPr>
      </w:pPr>
      <w:r>
        <w:t>depunerea cererii și a documentelor solicitate și admiterea potrivit procedurii aprobate de Patronat;</w:t>
      </w:r>
    </w:p>
    <w:p w14:paraId="54665844" w14:textId="77777777" w:rsidR="001361FD" w:rsidRDefault="00000000">
      <w:pPr>
        <w:pStyle w:val="ListBullet"/>
        <w:spacing w:after="60"/>
        <w:ind w:hanging="216"/>
        <w:rPr>
          <w:rFonts w:hint="eastAsia"/>
        </w:rPr>
      </w:pPr>
      <w:r>
        <w:t>asumarea obiectivelor Patronatului, respectarea conduitei profesionale și susținerea demersurilor legale și instituționale ale organizației;</w:t>
      </w:r>
    </w:p>
    <w:p w14:paraId="755513B3" w14:textId="77777777" w:rsidR="001361FD" w:rsidRDefault="00000000">
      <w:pPr>
        <w:pStyle w:val="ListBullet"/>
        <w:spacing w:after="60"/>
        <w:ind w:hanging="216"/>
        <w:rPr>
          <w:rFonts w:hint="eastAsia"/>
        </w:rPr>
      </w:pPr>
      <w:r>
        <w:t>actualizarea informațiilor privind activitatea și notificarea oricărei modificări care afectează eligibilitatea.</w:t>
      </w:r>
    </w:p>
    <w:p w14:paraId="5BE1A28D" w14:textId="77777777" w:rsidR="001361FD" w:rsidRDefault="00000000">
      <w:pPr>
        <w:pStyle w:val="Heading2"/>
      </w:pPr>
      <w:r>
        <w:t>Drepturi și avantaje</w:t>
      </w:r>
    </w:p>
    <w:p w14:paraId="7A25E40B" w14:textId="77777777" w:rsidR="001361FD" w:rsidRDefault="00000000">
      <w:pPr>
        <w:pStyle w:val="ListBullet"/>
        <w:ind w:left="432" w:hanging="288"/>
        <w:rPr>
          <w:rFonts w:hint="eastAsia"/>
        </w:rPr>
      </w:pPr>
      <w:r>
        <w:rPr>
          <w:b/>
        </w:rPr>
        <w:t xml:space="preserve">Informare. </w:t>
      </w:r>
      <w:r>
        <w:t>Primește informări despre principalele demersuri legislative, instituționale și publice realizate de Patronat și despre rezultatele acestora.</w:t>
      </w:r>
    </w:p>
    <w:p w14:paraId="1AAA7E9F" w14:textId="77777777" w:rsidR="001361FD" w:rsidRDefault="00000000">
      <w:pPr>
        <w:pStyle w:val="ListBullet"/>
        <w:ind w:left="432" w:hanging="288"/>
        <w:rPr>
          <w:rFonts w:hint="eastAsia"/>
        </w:rPr>
      </w:pPr>
      <w:r>
        <w:rPr>
          <w:b/>
        </w:rPr>
        <w:t xml:space="preserve">Participare la întâlniri. </w:t>
      </w:r>
      <w:r>
        <w:t>Poate participa, contra cost, la întâlniri, conferințe, sesiuni de informare și alte evenimente deschise acestei categorii, în limita locurilor disponibile.</w:t>
      </w:r>
    </w:p>
    <w:p w14:paraId="19C860B9" w14:textId="77777777" w:rsidR="001361FD" w:rsidRDefault="00000000">
      <w:pPr>
        <w:pStyle w:val="ListBullet"/>
        <w:ind w:left="432" w:hanging="288"/>
        <w:rPr>
          <w:rFonts w:hint="eastAsia"/>
        </w:rPr>
      </w:pPr>
      <w:r>
        <w:rPr>
          <w:b/>
        </w:rPr>
        <w:t xml:space="preserve">Transmiterea opiniilor. </w:t>
      </w:r>
      <w:r>
        <w:t>Poate comunica observații, date și propuneri relevante pentru demersurile susținute. Patronatul decide dacă și în ce formă acestea sunt preluate.</w:t>
      </w:r>
    </w:p>
    <w:p w14:paraId="37334D35" w14:textId="77777777" w:rsidR="001361FD" w:rsidRDefault="00000000">
      <w:pPr>
        <w:pStyle w:val="ListBullet"/>
        <w:ind w:left="432" w:hanging="288"/>
        <w:rPr>
          <w:rFonts w:hint="eastAsia"/>
        </w:rPr>
      </w:pPr>
      <w:r>
        <w:rPr>
          <w:b/>
        </w:rPr>
        <w:t xml:space="preserve">Apartenență profesională. </w:t>
      </w:r>
      <w:r>
        <w:t>Poate menționa calitatea de membru susținător, în forma aprobată de Patronat, fără a crea aparența unui drept de reprezentare sau a unei certificări de calitate.</w:t>
      </w:r>
    </w:p>
    <w:p w14:paraId="4625C657" w14:textId="77777777" w:rsidR="001361FD" w:rsidRDefault="00000000">
      <w:pPr>
        <w:pStyle w:val="ListBullet"/>
        <w:ind w:left="432" w:hanging="288"/>
        <w:rPr>
          <w:rFonts w:hint="eastAsia"/>
        </w:rPr>
      </w:pPr>
      <w:r>
        <w:rPr>
          <w:b/>
        </w:rPr>
        <w:t xml:space="preserve">Trecerea la categoria de membru aderant. </w:t>
      </w:r>
      <w:r>
        <w:t>Poate solicita oricând dobândirea calității de membru aderant, cu îndeplinirea condițiilor, aprobarea cererii și asumarea cotizației lunare.</w:t>
      </w:r>
    </w:p>
    <w:p w14:paraId="3236DA83" w14:textId="77777777" w:rsidR="001361FD" w:rsidRDefault="00000000">
      <w:pPr>
        <w:pStyle w:val="Heading2"/>
      </w:pPr>
      <w:r>
        <w:t>Limitele calității de membru susținător</w:t>
      </w:r>
    </w:p>
    <w:p w14:paraId="7D69A46F" w14:textId="77777777" w:rsidR="001361FD" w:rsidRDefault="00000000">
      <w:pPr>
        <w:pStyle w:val="ListBullet"/>
        <w:spacing w:after="60"/>
        <w:ind w:hanging="216"/>
        <w:rPr>
          <w:rFonts w:hint="eastAsia"/>
        </w:rPr>
      </w:pPr>
      <w:r>
        <w:t>nu are drept de vot și nu participă la adoptarea hotărârilor Patronatului;</w:t>
      </w:r>
    </w:p>
    <w:p w14:paraId="58D63627" w14:textId="77777777" w:rsidR="001361FD" w:rsidRDefault="00000000">
      <w:pPr>
        <w:pStyle w:val="ListBullet"/>
        <w:spacing w:after="60"/>
        <w:ind w:hanging="216"/>
        <w:rPr>
          <w:rFonts w:hint="eastAsia"/>
        </w:rPr>
      </w:pPr>
      <w:r>
        <w:t>nu votează și nu poate candida pentru funcțiile de conducere rezervate membrilor cu drepturi depline, dacă Statutul nu prevede altfel;</w:t>
      </w:r>
    </w:p>
    <w:p w14:paraId="2CE84B83" w14:textId="77777777" w:rsidR="001361FD" w:rsidRDefault="00000000">
      <w:pPr>
        <w:pStyle w:val="ListBullet"/>
        <w:spacing w:after="60"/>
        <w:ind w:hanging="216"/>
        <w:rPr>
          <w:rFonts w:hint="eastAsia"/>
        </w:rPr>
      </w:pPr>
      <w:r>
        <w:t>nu beneficiază automat de consultanță juridică gratuită, reprezentare cu tarif redus, decontarea participării la evenimente sau distribuirea donațiilor;</w:t>
      </w:r>
    </w:p>
    <w:p w14:paraId="66A5B628" w14:textId="77777777" w:rsidR="001361FD" w:rsidRDefault="00000000">
      <w:pPr>
        <w:pStyle w:val="ListBullet"/>
        <w:spacing w:after="60"/>
        <w:ind w:hanging="216"/>
        <w:rPr>
          <w:rFonts w:hint="eastAsia"/>
        </w:rPr>
      </w:pPr>
      <w:r>
        <w:t>nu poate angaja Patronatul, nu poate vorbi în numele organizației și nu poate utiliza însemnele acesteia în afara regulilor aprobate;</w:t>
      </w:r>
    </w:p>
    <w:p w14:paraId="7E4A0700" w14:textId="77777777" w:rsidR="001361FD" w:rsidRDefault="00000000">
      <w:pPr>
        <w:pStyle w:val="ListBullet"/>
        <w:spacing w:after="60"/>
        <w:ind w:hanging="216"/>
        <w:rPr>
          <w:rFonts w:hint="eastAsia"/>
        </w:rPr>
      </w:pPr>
      <w:r>
        <w:t>calitatea sa poate fi suspendată sau retrasă dacă nu mai îndeplinește condițiile de eligibilitate ori prejudiciază interesele sau reputația Patronatului.</w:t>
      </w:r>
    </w:p>
    <w:p w14:paraId="78FB8F78" w14:textId="77777777" w:rsidR="001361FD" w:rsidRDefault="00000000">
      <w:pPr>
        <w:pStyle w:val="Heading1"/>
      </w:pPr>
      <w:r>
        <w:t>Reguli comune</w:t>
      </w:r>
    </w:p>
    <w:p w14:paraId="65BBF430" w14:textId="77777777" w:rsidR="001361FD" w:rsidRDefault="00000000">
      <w:pPr>
        <w:pStyle w:val="ListBullet"/>
        <w:ind w:left="432" w:hanging="288"/>
        <w:rPr>
          <w:rFonts w:hint="eastAsia"/>
        </w:rPr>
      </w:pPr>
      <w:r>
        <w:rPr>
          <w:b/>
        </w:rPr>
        <w:t xml:space="preserve">Admiterea. </w:t>
      </w:r>
      <w:r>
        <w:t>Calitatea se dobândește numai după verificarea documentelor și aprobarea cererii de către organul competent.</w:t>
      </w:r>
    </w:p>
    <w:p w14:paraId="7693D08B" w14:textId="77777777" w:rsidR="001361FD" w:rsidRDefault="00000000">
      <w:pPr>
        <w:pStyle w:val="ListBullet"/>
        <w:ind w:left="432" w:hanging="288"/>
        <w:rPr>
          <w:rFonts w:hint="eastAsia"/>
        </w:rPr>
      </w:pPr>
      <w:r>
        <w:rPr>
          <w:b/>
        </w:rPr>
        <w:t xml:space="preserve">Evidența membrilor. </w:t>
      </w:r>
      <w:r>
        <w:t>Patronatul păstrează un registru actualizat al membrilor, al categoriei acestora și al situației cotizațiilor.</w:t>
      </w:r>
    </w:p>
    <w:p w14:paraId="1FB44F0C" w14:textId="77777777" w:rsidR="001361FD" w:rsidRDefault="00000000">
      <w:pPr>
        <w:pStyle w:val="ListBullet"/>
        <w:ind w:left="432" w:hanging="288"/>
        <w:rPr>
          <w:rFonts w:hint="eastAsia"/>
        </w:rPr>
      </w:pPr>
      <w:r>
        <w:rPr>
          <w:b/>
        </w:rPr>
        <w:t xml:space="preserve">Confidențialitatea. </w:t>
      </w:r>
      <w:r>
        <w:t>Informațiile și documentele primite de la membri se utilizează numai pentru scopurile declarate, cu respectarea obligațiilor legale și profesionale.</w:t>
      </w:r>
    </w:p>
    <w:p w14:paraId="63493E39" w14:textId="77777777" w:rsidR="001361FD" w:rsidRDefault="00000000">
      <w:pPr>
        <w:pStyle w:val="ListBullet"/>
        <w:ind w:left="432" w:hanging="288"/>
        <w:rPr>
          <w:rFonts w:hint="eastAsia"/>
        </w:rPr>
      </w:pPr>
      <w:r>
        <w:rPr>
          <w:b/>
        </w:rPr>
        <w:t xml:space="preserve">Suspendarea beneficiilor. </w:t>
      </w:r>
      <w:r>
        <w:t>Neplata cotizației, furnizarea unor informații neadevărate sau încălcarea obligațiilor poate conduce la suspendarea drepturilor și beneficiilor, potrivit procedurii statutare.</w:t>
      </w:r>
    </w:p>
    <w:p w14:paraId="0BE4F9C3" w14:textId="77777777" w:rsidR="001361FD" w:rsidRDefault="00000000">
      <w:pPr>
        <w:pStyle w:val="ListBullet"/>
        <w:ind w:left="432" w:hanging="288"/>
        <w:rPr>
          <w:rFonts w:hint="eastAsia"/>
        </w:rPr>
      </w:pPr>
      <w:r>
        <w:rPr>
          <w:b/>
        </w:rPr>
        <w:t xml:space="preserve">Încetarea calității. </w:t>
      </w:r>
      <w:r>
        <w:t>Retragerea, excluderea, dizolvarea persoanei juridice sau pierderea condițiilor de eligibilitate produce efectele prevăzute de Statut.</w:t>
      </w:r>
    </w:p>
    <w:p w14:paraId="6A4E5447" w14:textId="77777777" w:rsidR="001361FD" w:rsidRDefault="00000000">
      <w:pPr>
        <w:pStyle w:val="Heading1"/>
      </w:pPr>
      <w:r>
        <w:lastRenderedPageBreak/>
        <w:t>Cum poți deveni membru PFPSS</w:t>
      </w:r>
    </w:p>
    <w:p w14:paraId="5A040899" w14:textId="77777777" w:rsidR="001361FD" w:rsidRDefault="00000000">
      <w:pPr>
        <w:pStyle w:val="ListBullet"/>
        <w:rPr>
          <w:rFonts w:hint="eastAsia"/>
        </w:rPr>
      </w:pPr>
      <w:r>
        <w:t>Alege categoria de membru care corespunde modului în care dorești să te implici: membru aderant, cu o cotizație lunară de 500 lei, sau membru susținător, fără cotizație lunară.</w:t>
      </w:r>
    </w:p>
    <w:p w14:paraId="67CAC97E" w14:textId="77777777" w:rsidR="001361FD" w:rsidRDefault="00000000">
      <w:pPr>
        <w:pStyle w:val="ListBullet"/>
        <w:rPr>
          <w:rFonts w:hint="eastAsia"/>
        </w:rPr>
      </w:pPr>
      <w:r>
        <w:t>Consultă detaliile pentru înscriere pe fppss.ro. Pentru informații suplimentare privind cele două categorii, documentele necesare și procedura de înscriere, poți contacta telefonic reprezentanții Patronatului.</w:t>
      </w:r>
    </w:p>
    <w:p w14:paraId="69A0E6E6" w14:textId="77777777" w:rsidR="001361FD" w:rsidRDefault="00000000">
      <w:pPr>
        <w:pStyle w:val="ListBullet"/>
        <w:rPr>
          <w:rFonts w:hint="eastAsia"/>
        </w:rPr>
      </w:pPr>
      <w:r>
        <w:t>Depune cererea de înscriere și documentele solicitate de Patronat, potrivit instrucțiunilor comunicate.</w:t>
      </w:r>
    </w:p>
    <w:p w14:paraId="5CC6F69F" w14:textId="77777777" w:rsidR="001361FD" w:rsidRDefault="00000000">
      <w:pPr>
        <w:pStyle w:val="ListBullet"/>
        <w:rPr>
          <w:rFonts w:hint="eastAsia"/>
        </w:rPr>
      </w:pPr>
      <w:r>
        <w:t>Calitatea de membru se dobândește după verificarea documentelor și aprobarea cererii, conform Statutului. Dacă alegi categoria de membru aderant, îți asumi și achitarea cotizației lunare de 500 lei.</w:t>
      </w:r>
    </w:p>
    <w:p w14:paraId="57F00F45" w14:textId="63C714AC" w:rsidR="001361FD" w:rsidRDefault="00000000">
      <w:pPr>
        <w:rPr>
          <w:rFonts w:hint="eastAsia"/>
        </w:rPr>
      </w:pPr>
      <w:r>
        <w:rPr>
          <w:b/>
        </w:rPr>
        <w:t xml:space="preserve">Detalii pentru înscrieri: </w:t>
      </w:r>
      <w:r w:rsidR="00123F40">
        <w:rPr>
          <w:b/>
        </w:rPr>
        <w:t>pf</w:t>
      </w:r>
      <w:r>
        <w:rPr>
          <w:b/>
        </w:rPr>
        <w:t>pss.ro</w:t>
      </w:r>
    </w:p>
    <w:p w14:paraId="2F86BE48" w14:textId="77777777" w:rsidR="001361FD" w:rsidRDefault="00000000">
      <w:pPr>
        <w:rPr>
          <w:rFonts w:hint="eastAsia"/>
        </w:rPr>
      </w:pPr>
      <w:r>
        <w:t>Informații suplimentare: telefonic, prin reprezentanții Patronatului.</w:t>
      </w:r>
    </w:p>
    <w:sectPr w:rsidR="001361FD" w:rsidSect="00034616">
      <w:footerReference w:type="default" r:id="rId8"/>
      <w:pgSz w:w="12240" w:h="15840"/>
      <w:pgMar w:top="936" w:right="1123" w:bottom="792"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E85B" w14:textId="77777777" w:rsidR="00D66DBE" w:rsidRDefault="00D66DBE">
      <w:pPr>
        <w:spacing w:after="0" w:line="240" w:lineRule="auto"/>
        <w:rPr>
          <w:rFonts w:hint="eastAsia"/>
        </w:rPr>
      </w:pPr>
      <w:r>
        <w:separator/>
      </w:r>
    </w:p>
  </w:endnote>
  <w:endnote w:type="continuationSeparator" w:id="0">
    <w:p w14:paraId="7EFF1ED9" w14:textId="77777777" w:rsidR="00D66DBE" w:rsidRDefault="00D66DB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D0BB1" w14:textId="77777777" w:rsidR="001361FD" w:rsidRDefault="00000000">
    <w:pPr>
      <w:pStyle w:val="Footer"/>
      <w:jc w:val="center"/>
      <w:rPr>
        <w:rFonts w:hint="eastAsia"/>
      </w:rPr>
    </w:pPr>
    <w:r>
      <w:rPr>
        <w:color w:val="646464"/>
        <w:sz w:val="17"/>
      </w:rPr>
      <w:t>Patronatul Furnizorilor Privați de Servicii Sociale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94C3" w14:textId="77777777" w:rsidR="00D66DBE" w:rsidRDefault="00D66DBE">
      <w:pPr>
        <w:spacing w:after="0" w:line="240" w:lineRule="auto"/>
        <w:rPr>
          <w:rFonts w:hint="eastAsia"/>
        </w:rPr>
      </w:pPr>
      <w:r>
        <w:separator/>
      </w:r>
    </w:p>
  </w:footnote>
  <w:footnote w:type="continuationSeparator" w:id="0">
    <w:p w14:paraId="5DCB9BA4" w14:textId="77777777" w:rsidR="00D66DBE" w:rsidRDefault="00D66DB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6341971">
    <w:abstractNumId w:val="8"/>
  </w:num>
  <w:num w:numId="2" w16cid:durableId="1319260083">
    <w:abstractNumId w:val="6"/>
  </w:num>
  <w:num w:numId="3" w16cid:durableId="1936592851">
    <w:abstractNumId w:val="5"/>
  </w:num>
  <w:num w:numId="4" w16cid:durableId="154959739">
    <w:abstractNumId w:val="4"/>
  </w:num>
  <w:num w:numId="5" w16cid:durableId="224027753">
    <w:abstractNumId w:val="7"/>
  </w:num>
  <w:num w:numId="6" w16cid:durableId="1449470442">
    <w:abstractNumId w:val="3"/>
  </w:num>
  <w:num w:numId="7" w16cid:durableId="1394700389">
    <w:abstractNumId w:val="2"/>
  </w:num>
  <w:num w:numId="8" w16cid:durableId="1421098850">
    <w:abstractNumId w:val="1"/>
  </w:num>
  <w:num w:numId="9" w16cid:durableId="1943031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3F40"/>
    <w:rsid w:val="001361FD"/>
    <w:rsid w:val="0015074B"/>
    <w:rsid w:val="0029639D"/>
    <w:rsid w:val="00326F90"/>
    <w:rsid w:val="00AA1D8D"/>
    <w:rsid w:val="00B30113"/>
    <w:rsid w:val="00B47730"/>
    <w:rsid w:val="00CB0664"/>
    <w:rsid w:val="00D66D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97CF7F"/>
  <w14:defaultImageDpi w14:val="300"/>
  <w15:docId w15:val="{577D2F01-8F6E-449A-8F5A-230407F4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0" w:lineRule="auto"/>
    </w:pPr>
    <w:rPr>
      <w:rFonts w:ascii="Aptos" w:hAnsi="Aptos"/>
      <w:color w:val="222222"/>
      <w:sz w:val="20"/>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1910</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Drepturile și avantajele membrilor PFPSS</dc:title>
  <dc:subject>Membru aderant și membru susținător</dc:subject>
  <dc:creator>Patronatul Furnizorilor Privați de Servicii Sociale</dc:creator>
  <cp:keywords/>
  <dc:description>generated by python-docx</dc:description>
  <cp:lastModifiedBy>Adrian-Cristin CRISTACHE</cp:lastModifiedBy>
  <cp:revision>2</cp:revision>
  <dcterms:created xsi:type="dcterms:W3CDTF">2013-12-23T23:15:00Z</dcterms:created>
  <dcterms:modified xsi:type="dcterms:W3CDTF">2026-09-24T09:20:00Z</dcterms:modified>
  <cp:category/>
</cp:coreProperties>
</file>